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JESSICA HENNING</w:t>
      </w:r>
    </w:p>
    <w:p>
      <w:r>
        <w:rPr>
          <w:b/>
          <w:color w:val="4A5A52"/>
          <w:sz w:val="19"/>
        </w:rPr>
        <w:t>OPERATIONS &amp; DOCUMENTATION COORDINATOR</w:t>
      </w:r>
    </w:p>
    <w:p>
      <w:r>
        <w:rPr>
          <w:sz w:val="19"/>
        </w:rPr>
        <w:t>Furlong, PA 18925  |  215-630-8994  |  henningj89@yahoo.com</w:t>
      </w:r>
    </w:p>
    <w:p>
      <w:pPr>
        <w:spacing w:before="200" w:after="60"/>
      </w:pPr>
      <w:r>
        <w:rPr>
          <w:b/>
          <w:color w:val="2F3D36"/>
          <w:sz w:val="19"/>
        </w:rPr>
        <w:t>PROFESSIONAL SUMMARY</w:t>
      </w:r>
    </w:p>
    <w:p>
      <w:pPr>
        <w:spacing w:after="80"/>
      </w:pPr>
      <w:r>
        <w:t>Coordinator with ten years of experience keeping documentation, schedules and records accurate: five years at Children's Hospital of Philadelphia (Behavioral Health Clinician, promoted to Lead) and five years of real estate transaction and administrative coordination for a small Bucks County business. Strong in contract and disclosure paperwork, DocuSign routing, deadline tracking, and records that hold up to review.</w:t>
      </w:r>
    </w:p>
    <w:p>
      <w:pPr>
        <w:spacing w:before="200" w:after="60"/>
      </w:pPr>
      <w:r>
        <w:rPr>
          <w:b/>
          <w:color w:val="2F3D36"/>
          <w:sz w:val="19"/>
        </w:rPr>
        <w:t>CORE SKILLS</w:t>
      </w:r>
    </w:p>
    <w:p>
      <w:r>
        <w:t>Contract and disclosure preparation  ·  DocuSign signature routing  ·  Document control and file accuracy  ·  Deadline and status tracking  ·  Multidisciplinary team coordination  ·  Microsoft Excel and Office 365</w:t>
      </w:r>
    </w:p>
    <w:p>
      <w:pPr>
        <w:spacing w:before="200" w:after="60"/>
      </w:pPr>
      <w:r>
        <w:rPr>
          <w:b/>
          <w:color w:val="2F3D36"/>
          <w:sz w:val="19"/>
        </w:rPr>
        <w:t>PROFESSIONAL EXPERIENCE</w:t>
      </w:r>
    </w:p>
    <w:p>
      <w:pPr>
        <w:spacing w:before="120"/>
      </w:pPr>
      <w:r>
        <w:rPr>
          <w:b/>
          <w:sz w:val="22"/>
        </w:rPr>
        <w:t>Children's Hospital of Philadelphia</w:t>
      </w:r>
      <w:r>
        <w:rPr>
          <w:sz w:val="18"/>
        </w:rPr>
        <w:t xml:space="preserve">   Philadelphia, PA · Oct 2016 – Dec 2021</w:t>
      </w:r>
    </w:p>
    <w:p>
      <w:r>
        <w:rPr>
          <w:i/>
          <w:sz w:val="19"/>
        </w:rPr>
        <w:t>Behavioral Health Clinician; promoted to Lead Behavioral Health Clinician</w:t>
      </w:r>
    </w:p>
    <w:p>
      <w:pPr>
        <w:pStyle w:val="ListBullet"/>
        <w:spacing w:after="40"/>
      </w:pPr>
      <w:r>
        <w:t>Completed routine safety rounds and documented observations and concerns according to hospital documentation standards.</w:t>
      </w:r>
    </w:p>
    <w:p>
      <w:pPr>
        <w:pStyle w:val="ListBullet"/>
        <w:spacing w:after="40"/>
      </w:pPr>
      <w:r>
        <w:t>Coordinated 1:1 patient observation assignments across hospital shifts, maintaining safety coverage and clear handoffs between teams.</w:t>
      </w:r>
    </w:p>
    <w:p>
      <w:pPr>
        <w:pStyle w:val="ListBullet"/>
        <w:spacing w:after="40"/>
      </w:pPr>
      <w:r>
        <w:t>Collaborated with physicians, nurses and Board Certified Behavior Analysts on individualized behavioral intervention and safety plans.</w:t>
      </w:r>
    </w:p>
    <w:p>
      <w:pPr>
        <w:pStyle w:val="ListBullet"/>
        <w:spacing w:after="40"/>
      </w:pPr>
      <w:r>
        <w:t>Promoted to Lead Behavioral Health Clinician; coordinated observation assignments and shift coverage for the clinician team.</w:t>
      </w:r>
    </w:p>
    <w:p>
      <w:pPr>
        <w:pStyle w:val="ListBullet"/>
        <w:spacing w:after="40"/>
      </w:pPr>
      <w:r>
        <w:t>Supported patients and staff through behavioral crises with de-escalation and adherence to safety procedures.</w:t>
      </w:r>
    </w:p>
    <w:p>
      <w:pPr>
        <w:spacing w:before="200" w:after="60"/>
      </w:pPr>
      <w:r>
        <w:rPr>
          <w:b/>
          <w:color w:val="2F3D36"/>
          <w:sz w:val="19"/>
        </w:rPr>
        <w:t>EARLIER EXPERIENCE</w:t>
      </w:r>
    </w:p>
    <w:p>
      <w:r>
        <w:t>Assistant Teacher — The Goddard School (2014–2015) · Mom's Inc. Preschool and Childcare (2011–2014)</w:t>
      </w:r>
    </w:p>
    <w:p>
      <w:pPr>
        <w:spacing w:before="200" w:after="60"/>
      </w:pPr>
      <w:r>
        <w:rPr>
          <w:b/>
          <w:color w:val="2F3D36"/>
          <w:sz w:val="19"/>
        </w:rPr>
        <w:t>EDUCATION</w:t>
      </w:r>
    </w:p>
    <w:p>
      <w:r>
        <w:rPr>
          <w:b/>
        </w:rPr>
        <w:t>B.S., Psychology</w:t>
      </w:r>
      <w:r>
        <w:t xml:space="preserve"> — Lock Haven University of Pennsylvania, 2014</w:t>
      </w:r>
    </w:p>
    <w:p>
      <w:pPr>
        <w:spacing w:before="200" w:after="60"/>
      </w:pPr>
      <w:r>
        <w:rPr>
          <w:b/>
          <w:color w:val="2F3D36"/>
          <w:sz w:val="19"/>
        </w:rPr>
        <w:t>SOFTWARE</w:t>
      </w:r>
    </w:p>
    <w:p>
      <w:r>
        <w:t>Microsoft Excel, Word, Outlook and Office 365 · DocuSign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